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169D7" w14:textId="165EF304" w:rsidR="000570CA" w:rsidRPr="00F36E8F" w:rsidRDefault="000570CA" w:rsidP="000570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>To: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C57129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5B2BE9">
        <w:rPr>
          <w:rFonts w:ascii="Times New Roman" w:hAnsi="Times New Roman" w:cs="Times New Roman"/>
          <w:color w:val="000000" w:themeColor="text1"/>
          <w:sz w:val="24"/>
          <w:szCs w:val="24"/>
        </w:rPr>
        <w:t>reighton McMurray</w:t>
      </w:r>
      <w:r w:rsidR="00BF1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57129">
        <w:rPr>
          <w:rFonts w:ascii="Times New Roman" w:hAnsi="Times New Roman" w:cs="Times New Roman"/>
          <w:color w:val="000000" w:themeColor="text1"/>
          <w:sz w:val="24"/>
          <w:szCs w:val="24"/>
        </w:rPr>
        <w:t>Attorney</w:t>
      </w:r>
      <w:bookmarkStart w:id="0" w:name="_GoBack"/>
      <w:bookmarkEnd w:id="0"/>
    </w:p>
    <w:p w14:paraId="01B61408" w14:textId="379C36F9" w:rsidR="000570CA" w:rsidRPr="00F36E8F" w:rsidRDefault="00C57129" w:rsidP="000570C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Legal</w:t>
      </w:r>
      <w:r w:rsidR="00A0641D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412B2FDA" w14:textId="77777777" w:rsidR="000570CA" w:rsidRPr="00F36E8F" w:rsidRDefault="000570CA" w:rsidP="0010716A">
      <w:pPr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</w:p>
    <w:p w14:paraId="30D799D6" w14:textId="65CEF27D" w:rsidR="0010716A" w:rsidRPr="00F36E8F" w:rsidRDefault="0010716A" w:rsidP="001071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>From: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40075B"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2D3A36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Fred Bednarski III</w:t>
      </w:r>
      <w:r w:rsidR="00C91B8B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, Financial Analyst</w:t>
      </w:r>
    </w:p>
    <w:p w14:paraId="5A3576D7" w14:textId="619B0228" w:rsidR="0010716A" w:rsidRPr="00F36E8F" w:rsidRDefault="00A0641D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>Rate</w:t>
      </w:r>
      <w:r w:rsidR="0040075B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Regulation</w:t>
      </w: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501CF69D" w14:textId="77777777" w:rsidR="0010716A" w:rsidRPr="00F36E8F" w:rsidRDefault="0010716A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0ABC9B" w14:textId="6C6FAB36" w:rsidR="0012740B" w:rsidRDefault="0012740B" w:rsidP="0012740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  <w:bookmarkStart w:id="1" w:name="_Hlk26168264"/>
      <w:r>
        <w:rPr>
          <w:rStyle w:val="Strong"/>
          <w:rFonts w:ascii="Times New Roman" w:eastAsiaTheme="majorEastAsia" w:hAnsi="Times New Roman" w:cs="Times New Roman"/>
          <w:sz w:val="24"/>
          <w:szCs w:val="24"/>
        </w:rPr>
        <w:t>Date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 xml:space="preserve">:  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July 2</w:t>
      </w:r>
      <w:r w:rsidR="0001392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 2020</w:t>
      </w:r>
    </w:p>
    <w:p w14:paraId="4CDACC1A" w14:textId="77777777" w:rsidR="0012740B" w:rsidRPr="00E97F80" w:rsidRDefault="0012740B" w:rsidP="0012740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</w:p>
    <w:p w14:paraId="4430DD60" w14:textId="26C30DA1" w:rsidR="00B85739" w:rsidRPr="00F36E8F" w:rsidRDefault="0010716A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Subject:  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875612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Docket </w:t>
      </w:r>
      <w:bookmarkEnd w:id="1"/>
      <w:r w:rsidR="00C42818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2D3A36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o. 5</w:t>
      </w:r>
      <w:r w:rsidR="00C57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9E66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969</w:t>
      </w:r>
      <w:r w:rsidR="0024080E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A4AD2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1B8B" w:rsidRPr="00F36E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Application of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9E66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James Nelson </w:t>
      </w:r>
      <w:r w:rsidR="0012740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dba </w:t>
      </w:r>
      <w:r w:rsidR="009E66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Waterco to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C5712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Obtain a 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Water Certificate of Convenience and Necessity in </w:t>
      </w:r>
      <w:r w:rsidR="009E66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Montague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County</w:t>
      </w:r>
      <w:r w:rsidR="00C91B8B" w:rsidRPr="00F36E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7FD78B03" w14:textId="77777777" w:rsidR="00B137BB" w:rsidRPr="0040075B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FCE110" w14:textId="77777777" w:rsidR="009A08B5" w:rsidRDefault="009A08B5" w:rsidP="0010716A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2D4FD96" w14:textId="7A06026B" w:rsidR="00F36E8F" w:rsidRPr="0093334A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93334A">
        <w:rPr>
          <w:rFonts w:ascii="Times New Roman" w:eastAsia="Calibri" w:hAnsi="Times New Roman" w:cs="Times New Roman"/>
          <w:sz w:val="24"/>
          <w:szCs w:val="24"/>
        </w:rPr>
        <w:instrText xml:space="preserve"> MERGEFIELD Date_Application_Submitted </w:instrTex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37620F">
        <w:rPr>
          <w:rFonts w:ascii="Times New Roman" w:eastAsia="Calibri" w:hAnsi="Times New Roman" w:cs="Times New Roman"/>
          <w:noProof/>
          <w:sz w:val="24"/>
          <w:szCs w:val="24"/>
        </w:rPr>
        <w:t>June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5F2BC2">
        <w:rPr>
          <w:rFonts w:ascii="Times New Roman" w:eastAsia="Calibri" w:hAnsi="Times New Roman" w:cs="Times New Roman"/>
          <w:noProof/>
          <w:sz w:val="24"/>
          <w:szCs w:val="24"/>
        </w:rPr>
        <w:t>23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>, 20</w:t>
      </w:r>
      <w:r w:rsidR="0037620F">
        <w:rPr>
          <w:rFonts w:ascii="Times New Roman" w:eastAsia="Calibri" w:hAnsi="Times New Roman" w:cs="Times New Roman"/>
          <w:noProof/>
          <w:sz w:val="24"/>
          <w:szCs w:val="24"/>
        </w:rPr>
        <w:t>20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E66C4">
        <w:rPr>
          <w:rFonts w:ascii="Times New Roman" w:eastAsia="Calibri" w:hAnsi="Times New Roman" w:cs="Times New Roman"/>
          <w:sz w:val="24"/>
          <w:szCs w:val="24"/>
        </w:rPr>
        <w:t>James Ne</w:t>
      </w:r>
      <w:r w:rsidR="00C168FB">
        <w:rPr>
          <w:rFonts w:ascii="Times New Roman" w:eastAsia="Calibri" w:hAnsi="Times New Roman" w:cs="Times New Roman"/>
          <w:sz w:val="24"/>
          <w:szCs w:val="24"/>
        </w:rPr>
        <w:t>l</w:t>
      </w:r>
      <w:r w:rsidR="009E66C4">
        <w:rPr>
          <w:rFonts w:ascii="Times New Roman" w:eastAsia="Calibri" w:hAnsi="Times New Roman" w:cs="Times New Roman"/>
          <w:sz w:val="24"/>
          <w:szCs w:val="24"/>
        </w:rPr>
        <w:t xml:space="preserve">son </w:t>
      </w:r>
      <w:r w:rsidR="0012740B">
        <w:rPr>
          <w:rFonts w:ascii="Times New Roman" w:eastAsia="Calibri" w:hAnsi="Times New Roman" w:cs="Times New Roman"/>
          <w:sz w:val="24"/>
          <w:szCs w:val="24"/>
        </w:rPr>
        <w:t xml:space="preserve">dba </w:t>
      </w:r>
      <w:r w:rsidR="0037620F">
        <w:rPr>
          <w:rFonts w:ascii="Times New Roman" w:eastAsia="Calibri" w:hAnsi="Times New Roman" w:cs="Times New Roman"/>
          <w:sz w:val="24"/>
          <w:szCs w:val="24"/>
        </w:rPr>
        <w:t>Waterco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(Applicant)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>obtain a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water Certificate of Convenience and Necessity</w:t>
      </w:r>
      <w:r w:rsidR="00C703DA"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in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620F">
        <w:rPr>
          <w:rFonts w:ascii="Times New Roman" w:eastAsia="Calibri" w:hAnsi="Times New Roman" w:cs="Times New Roman"/>
          <w:sz w:val="24"/>
          <w:szCs w:val="24"/>
        </w:rPr>
        <w:t>Montague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County, Texas </w:t>
      </w:r>
      <w:r w:rsidR="007E3285">
        <w:rPr>
          <w:rFonts w:ascii="Times New Roman" w:eastAsia="Calibri" w:hAnsi="Times New Roman" w:cs="Times New Roman"/>
          <w:sz w:val="24"/>
          <w:szCs w:val="24"/>
        </w:rPr>
        <w:t>under the provisions of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Texas Water Code §§ 13.242 to 13.250 and 16 Texas Administrative Code </w:t>
      </w:r>
      <w:r w:rsidRPr="0093334A">
        <w:rPr>
          <w:rFonts w:ascii="Times New Roman" w:eastAsia="Calibri" w:hAnsi="Times New Roman" w:cs="Times New Roman"/>
          <w:sz w:val="24"/>
        </w:rPr>
        <w:t xml:space="preserve">§§ 24.225 to 24.237. </w:t>
      </w:r>
    </w:p>
    <w:p w14:paraId="70114A24" w14:textId="77777777" w:rsidR="00F36E8F" w:rsidRPr="00F36E8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8207DE7" w14:textId="227F0639" w:rsidR="0037620F" w:rsidRDefault="0037620F" w:rsidP="0037620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I reviewed</w:t>
      </w:r>
      <w:r w:rsidR="0012740B">
        <w:rPr>
          <w:rFonts w:ascii="Times New Roman" w:eastAsia="Calibri" w:hAnsi="Times New Roman" w:cs="Times New Roman"/>
          <w:bCs/>
          <w:sz w:val="24"/>
          <w:szCs w:val="24"/>
        </w:rPr>
        <w:t xml:space="preserve"> the application and recommend </w:t>
      </w:r>
      <w:r w:rsidR="00882E74">
        <w:rPr>
          <w:rFonts w:ascii="Times New Roman" w:eastAsia="Calibri" w:hAnsi="Times New Roman" w:cs="Times New Roman"/>
          <w:bCs/>
          <w:sz w:val="24"/>
          <w:szCs w:val="24"/>
        </w:rPr>
        <w:t xml:space="preserve">that </w:t>
      </w:r>
      <w:r w:rsidR="0012740B">
        <w:rPr>
          <w:rFonts w:ascii="Times New Roman" w:eastAsia="Calibri" w:hAnsi="Times New Roman" w:cs="Times New Roman"/>
          <w:bCs/>
          <w:sz w:val="24"/>
          <w:szCs w:val="24"/>
        </w:rPr>
        <w:t>the application be deemed insufficient for filing.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2740B">
        <w:rPr>
          <w:rFonts w:ascii="Times New Roman" w:eastAsia="Calibri" w:hAnsi="Times New Roman" w:cs="Times New Roman"/>
          <w:bCs/>
          <w:sz w:val="24"/>
          <w:szCs w:val="24"/>
        </w:rPr>
        <w:t xml:space="preserve"> T</w:t>
      </w:r>
      <w:r>
        <w:rPr>
          <w:rFonts w:ascii="Times New Roman" w:eastAsia="Calibri" w:hAnsi="Times New Roman" w:cs="Times New Roman"/>
          <w:bCs/>
          <w:sz w:val="24"/>
          <w:szCs w:val="24"/>
        </w:rPr>
        <w:t>he answers provided to questions</w:t>
      </w:r>
      <w:r w:rsidR="006F07C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30</w:t>
      </w:r>
      <w:r w:rsidR="006F07CE">
        <w:rPr>
          <w:rFonts w:ascii="Times New Roman" w:eastAsia="Calibri" w:hAnsi="Times New Roman" w:cs="Times New Roman"/>
          <w:bCs/>
          <w:sz w:val="24"/>
          <w:szCs w:val="24"/>
        </w:rPr>
        <w:t>,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and 31 of the application </w:t>
      </w:r>
      <w:r w:rsidR="0012740B">
        <w:rPr>
          <w:rFonts w:ascii="Times New Roman" w:eastAsia="Calibri" w:hAnsi="Times New Roman" w:cs="Times New Roman"/>
          <w:bCs/>
          <w:sz w:val="24"/>
          <w:szCs w:val="24"/>
        </w:rPr>
        <w:t xml:space="preserve">were not complete.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Therefore, I recommend </w:t>
      </w:r>
      <w:r w:rsidR="00882E74">
        <w:rPr>
          <w:rFonts w:ascii="Times New Roman" w:eastAsia="Calibri" w:hAnsi="Times New Roman" w:cs="Times New Roman"/>
          <w:bCs/>
          <w:sz w:val="24"/>
          <w:szCs w:val="24"/>
        </w:rPr>
        <w:t xml:space="preserve">that </w:t>
      </w:r>
      <w:r>
        <w:rPr>
          <w:rFonts w:ascii="Times New Roman" w:eastAsia="Calibri" w:hAnsi="Times New Roman" w:cs="Times New Roman"/>
          <w:bCs/>
          <w:sz w:val="24"/>
          <w:szCs w:val="24"/>
        </w:rPr>
        <w:t>the Applicant provide the following:</w:t>
      </w:r>
    </w:p>
    <w:p w14:paraId="618AC8C7" w14:textId="77777777" w:rsidR="0037620F" w:rsidRDefault="0037620F" w:rsidP="0037620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2381D17" w14:textId="3A128BBB" w:rsidR="00FE6D70" w:rsidRDefault="00F5028B" w:rsidP="0037620F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C</w:t>
      </w:r>
      <w:r w:rsidR="00D53B87">
        <w:rPr>
          <w:rFonts w:ascii="Times New Roman" w:eastAsia="Calibri" w:hAnsi="Times New Roman" w:cs="Times New Roman"/>
          <w:bCs/>
        </w:rPr>
        <w:t>ompleted Appendix A and B</w:t>
      </w:r>
      <w:r w:rsidR="005A002D">
        <w:rPr>
          <w:rFonts w:ascii="Times New Roman" w:eastAsia="Calibri" w:hAnsi="Times New Roman" w:cs="Times New Roman"/>
          <w:bCs/>
        </w:rPr>
        <w:t xml:space="preserve"> of the application</w:t>
      </w:r>
      <w:r w:rsidR="00B11198">
        <w:rPr>
          <w:rFonts w:ascii="Times New Roman" w:eastAsia="Calibri" w:hAnsi="Times New Roman" w:cs="Times New Roman"/>
          <w:bCs/>
        </w:rPr>
        <w:t>;</w:t>
      </w:r>
    </w:p>
    <w:p w14:paraId="0FC00D96" w14:textId="07404FA2" w:rsidR="00FE5513" w:rsidRDefault="005D296E" w:rsidP="00FE6D70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A p</w:t>
      </w:r>
      <w:r w:rsidR="00FE5513">
        <w:rPr>
          <w:rFonts w:ascii="Times New Roman" w:eastAsia="Calibri" w:hAnsi="Times New Roman" w:cs="Times New Roman"/>
          <w:bCs/>
        </w:rPr>
        <w:t>roposed tariff</w:t>
      </w:r>
      <w:r w:rsidR="005A002D">
        <w:rPr>
          <w:rFonts w:ascii="Times New Roman" w:eastAsia="Calibri" w:hAnsi="Times New Roman" w:cs="Times New Roman"/>
          <w:bCs/>
        </w:rPr>
        <w:t>;</w:t>
      </w:r>
      <w:r w:rsidR="00FE5513">
        <w:rPr>
          <w:rFonts w:ascii="Times New Roman" w:eastAsia="Calibri" w:hAnsi="Times New Roman" w:cs="Times New Roman"/>
          <w:bCs/>
        </w:rPr>
        <w:t xml:space="preserve"> and</w:t>
      </w:r>
    </w:p>
    <w:p w14:paraId="45FA162A" w14:textId="0B9284ED" w:rsidR="00F5028B" w:rsidRDefault="00FE5513" w:rsidP="00FE6D70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A r</w:t>
      </w:r>
      <w:r w:rsidR="00FE6D70" w:rsidRPr="00FE6D70">
        <w:rPr>
          <w:rFonts w:ascii="Times New Roman" w:eastAsia="Calibri" w:hAnsi="Times New Roman" w:cs="Times New Roman"/>
          <w:bCs/>
        </w:rPr>
        <w:t>ate study</w:t>
      </w:r>
      <w:r>
        <w:rPr>
          <w:rFonts w:ascii="Times New Roman" w:eastAsia="Calibri" w:hAnsi="Times New Roman" w:cs="Times New Roman"/>
          <w:bCs/>
        </w:rPr>
        <w:t xml:space="preserve"> </w:t>
      </w:r>
      <w:r w:rsidR="00046786">
        <w:rPr>
          <w:rFonts w:ascii="Times New Roman" w:eastAsia="Calibri" w:hAnsi="Times New Roman" w:cs="Times New Roman"/>
          <w:bCs/>
        </w:rPr>
        <w:t xml:space="preserve">that </w:t>
      </w:r>
      <w:r>
        <w:rPr>
          <w:rFonts w:ascii="Times New Roman" w:eastAsia="Calibri" w:hAnsi="Times New Roman" w:cs="Times New Roman"/>
          <w:bCs/>
        </w:rPr>
        <w:t>provides all calculations and assumptions</w:t>
      </w:r>
      <w:r w:rsidR="00F5028B">
        <w:rPr>
          <w:rFonts w:ascii="Times New Roman" w:eastAsia="Calibri" w:hAnsi="Times New Roman" w:cs="Times New Roman"/>
          <w:bCs/>
        </w:rPr>
        <w:t xml:space="preserve"> supporting</w:t>
      </w:r>
      <w:r>
        <w:rPr>
          <w:rFonts w:ascii="Times New Roman" w:eastAsia="Calibri" w:hAnsi="Times New Roman" w:cs="Times New Roman"/>
          <w:bCs/>
        </w:rPr>
        <w:t xml:space="preserve"> the proposed rates a</w:t>
      </w:r>
      <w:r w:rsidR="00B11198">
        <w:rPr>
          <w:rFonts w:ascii="Times New Roman" w:eastAsia="Calibri" w:hAnsi="Times New Roman" w:cs="Times New Roman"/>
          <w:bCs/>
        </w:rPr>
        <w:t>s</w:t>
      </w:r>
      <w:r>
        <w:rPr>
          <w:rFonts w:ascii="Times New Roman" w:eastAsia="Calibri" w:hAnsi="Times New Roman" w:cs="Times New Roman"/>
          <w:bCs/>
        </w:rPr>
        <w:t xml:space="preserve"> well as the</w:t>
      </w:r>
      <w:r w:rsidR="00F5028B">
        <w:rPr>
          <w:rFonts w:ascii="Times New Roman" w:eastAsia="Calibri" w:hAnsi="Times New Roman" w:cs="Times New Roman"/>
          <w:bCs/>
        </w:rPr>
        <w:t xml:space="preserve"> revenues and expenditures</w:t>
      </w:r>
      <w:r>
        <w:rPr>
          <w:rFonts w:ascii="Times New Roman" w:eastAsia="Calibri" w:hAnsi="Times New Roman" w:cs="Times New Roman"/>
          <w:bCs/>
        </w:rPr>
        <w:t xml:space="preserve"> in </w:t>
      </w:r>
      <w:r w:rsidR="00587468">
        <w:rPr>
          <w:rFonts w:ascii="Times New Roman" w:eastAsia="Calibri" w:hAnsi="Times New Roman" w:cs="Times New Roman"/>
          <w:bCs/>
        </w:rPr>
        <w:t>A</w:t>
      </w:r>
      <w:r>
        <w:rPr>
          <w:rFonts w:ascii="Times New Roman" w:eastAsia="Calibri" w:hAnsi="Times New Roman" w:cs="Times New Roman"/>
          <w:bCs/>
        </w:rPr>
        <w:t>ppendix A and B.</w:t>
      </w:r>
      <w:r w:rsidR="00493C60">
        <w:rPr>
          <w:rFonts w:ascii="Times New Roman" w:eastAsia="Calibri" w:hAnsi="Times New Roman" w:cs="Times New Roman"/>
          <w:bCs/>
        </w:rPr>
        <w:t xml:space="preserve"> </w:t>
      </w:r>
    </w:p>
    <w:p w14:paraId="0BDD49A4" w14:textId="69B6A05A" w:rsidR="0037620F" w:rsidRPr="00FE6D70" w:rsidRDefault="0037620F" w:rsidP="00FE5513">
      <w:pPr>
        <w:pStyle w:val="ListParagraph"/>
        <w:autoSpaceDE w:val="0"/>
        <w:autoSpaceDN w:val="0"/>
        <w:adjustRightInd w:val="0"/>
        <w:ind w:left="720" w:firstLine="0"/>
        <w:jc w:val="both"/>
        <w:rPr>
          <w:rFonts w:ascii="Times New Roman" w:eastAsia="Calibri" w:hAnsi="Times New Roman" w:cs="Times New Roman"/>
          <w:bCs/>
        </w:rPr>
      </w:pPr>
    </w:p>
    <w:p w14:paraId="120C85E6" w14:textId="77777777" w:rsidR="003F0B8A" w:rsidRPr="00E42FE9" w:rsidRDefault="003F0B8A" w:rsidP="000902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5AC2E" w14:textId="77777777" w:rsidR="00BE7906" w:rsidRDefault="00BE7906" w:rsidP="00FC14B8">
      <w:r>
        <w:separator/>
      </w:r>
    </w:p>
  </w:endnote>
  <w:endnote w:type="continuationSeparator" w:id="0">
    <w:p w14:paraId="48A5E7ED" w14:textId="77777777" w:rsidR="00BE7906" w:rsidRDefault="00BE7906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6F5E7" w14:textId="77777777" w:rsidR="00BE7906" w:rsidRDefault="00BE7906" w:rsidP="00FC14B8">
      <w:r>
        <w:separator/>
      </w:r>
    </w:p>
  </w:footnote>
  <w:footnote w:type="continuationSeparator" w:id="0">
    <w:p w14:paraId="5C9221E9" w14:textId="77777777" w:rsidR="00BE7906" w:rsidRDefault="00BE7906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77777777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F33F1"/>
    <w:multiLevelType w:val="hybridMultilevel"/>
    <w:tmpl w:val="B94AF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8"/>
  </w:num>
  <w:num w:numId="22">
    <w:abstractNumId w:val="24"/>
  </w:num>
  <w:num w:numId="23">
    <w:abstractNumId w:val="19"/>
  </w:num>
  <w:num w:numId="24">
    <w:abstractNumId w:val="11"/>
  </w:num>
  <w:num w:numId="25">
    <w:abstractNumId w:val="20"/>
  </w:num>
  <w:num w:numId="2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13921"/>
    <w:rsid w:val="00023E1E"/>
    <w:rsid w:val="0003128E"/>
    <w:rsid w:val="000407E5"/>
    <w:rsid w:val="00042ADA"/>
    <w:rsid w:val="00043666"/>
    <w:rsid w:val="00046786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01D1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2740B"/>
    <w:rsid w:val="00130055"/>
    <w:rsid w:val="00143B99"/>
    <w:rsid w:val="001577AA"/>
    <w:rsid w:val="001677BF"/>
    <w:rsid w:val="00181110"/>
    <w:rsid w:val="0018607B"/>
    <w:rsid w:val="00187C97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295D"/>
    <w:rsid w:val="00285FE2"/>
    <w:rsid w:val="00290054"/>
    <w:rsid w:val="00291F3A"/>
    <w:rsid w:val="00297D38"/>
    <w:rsid w:val="002A16CF"/>
    <w:rsid w:val="002B31E2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7620F"/>
    <w:rsid w:val="00380317"/>
    <w:rsid w:val="00382058"/>
    <w:rsid w:val="00393C75"/>
    <w:rsid w:val="00396312"/>
    <w:rsid w:val="003977AB"/>
    <w:rsid w:val="003B1A8C"/>
    <w:rsid w:val="003B1F52"/>
    <w:rsid w:val="003B41DF"/>
    <w:rsid w:val="003C2DC4"/>
    <w:rsid w:val="003F0B8A"/>
    <w:rsid w:val="003F5ABB"/>
    <w:rsid w:val="0040075B"/>
    <w:rsid w:val="004048C4"/>
    <w:rsid w:val="004060C0"/>
    <w:rsid w:val="004155E3"/>
    <w:rsid w:val="004213FA"/>
    <w:rsid w:val="00422351"/>
    <w:rsid w:val="00460B34"/>
    <w:rsid w:val="0046133A"/>
    <w:rsid w:val="004652A2"/>
    <w:rsid w:val="00493C60"/>
    <w:rsid w:val="004A3895"/>
    <w:rsid w:val="004A515B"/>
    <w:rsid w:val="004B71D3"/>
    <w:rsid w:val="004B7A15"/>
    <w:rsid w:val="004D2CA6"/>
    <w:rsid w:val="004D72A2"/>
    <w:rsid w:val="004E7923"/>
    <w:rsid w:val="0050459F"/>
    <w:rsid w:val="0050560F"/>
    <w:rsid w:val="00511DCF"/>
    <w:rsid w:val="00512644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163A"/>
    <w:rsid w:val="00587468"/>
    <w:rsid w:val="0059186B"/>
    <w:rsid w:val="005A002D"/>
    <w:rsid w:val="005A559A"/>
    <w:rsid w:val="005B0A1D"/>
    <w:rsid w:val="005B2BE9"/>
    <w:rsid w:val="005B5358"/>
    <w:rsid w:val="005C067C"/>
    <w:rsid w:val="005C158E"/>
    <w:rsid w:val="005C75FB"/>
    <w:rsid w:val="005D296E"/>
    <w:rsid w:val="005E0C7D"/>
    <w:rsid w:val="005E0EE6"/>
    <w:rsid w:val="005E35AE"/>
    <w:rsid w:val="005F2BC2"/>
    <w:rsid w:val="005F337F"/>
    <w:rsid w:val="005F468B"/>
    <w:rsid w:val="0060387D"/>
    <w:rsid w:val="00635B2E"/>
    <w:rsid w:val="00640105"/>
    <w:rsid w:val="006415BF"/>
    <w:rsid w:val="00651FE8"/>
    <w:rsid w:val="0065525B"/>
    <w:rsid w:val="00660E5C"/>
    <w:rsid w:val="006730D8"/>
    <w:rsid w:val="00695647"/>
    <w:rsid w:val="006A69A0"/>
    <w:rsid w:val="006B7008"/>
    <w:rsid w:val="006C06CB"/>
    <w:rsid w:val="006C153F"/>
    <w:rsid w:val="006C3629"/>
    <w:rsid w:val="006C506F"/>
    <w:rsid w:val="006C6CEB"/>
    <w:rsid w:val="006E1E18"/>
    <w:rsid w:val="006E3955"/>
    <w:rsid w:val="006E4FD5"/>
    <w:rsid w:val="006F0676"/>
    <w:rsid w:val="006F07CE"/>
    <w:rsid w:val="0070623A"/>
    <w:rsid w:val="00713497"/>
    <w:rsid w:val="00713BC3"/>
    <w:rsid w:val="0072083B"/>
    <w:rsid w:val="0072249E"/>
    <w:rsid w:val="00727F1C"/>
    <w:rsid w:val="00730373"/>
    <w:rsid w:val="00732647"/>
    <w:rsid w:val="007410D1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C193A"/>
    <w:rsid w:val="007C555D"/>
    <w:rsid w:val="007D2DF2"/>
    <w:rsid w:val="007D3C30"/>
    <w:rsid w:val="007D53A6"/>
    <w:rsid w:val="007D64F3"/>
    <w:rsid w:val="007E3285"/>
    <w:rsid w:val="007F1D92"/>
    <w:rsid w:val="00817299"/>
    <w:rsid w:val="0081750E"/>
    <w:rsid w:val="0082173B"/>
    <w:rsid w:val="00842CC8"/>
    <w:rsid w:val="00855974"/>
    <w:rsid w:val="008611E4"/>
    <w:rsid w:val="008740A1"/>
    <w:rsid w:val="00874FB9"/>
    <w:rsid w:val="008755F2"/>
    <w:rsid w:val="00875612"/>
    <w:rsid w:val="00880A41"/>
    <w:rsid w:val="00882E74"/>
    <w:rsid w:val="00883E28"/>
    <w:rsid w:val="008906EB"/>
    <w:rsid w:val="008929DC"/>
    <w:rsid w:val="00892E9F"/>
    <w:rsid w:val="0089538C"/>
    <w:rsid w:val="008A786B"/>
    <w:rsid w:val="008B0F9C"/>
    <w:rsid w:val="008B6369"/>
    <w:rsid w:val="008E07A1"/>
    <w:rsid w:val="008E33DD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6B99"/>
    <w:rsid w:val="009A03C7"/>
    <w:rsid w:val="009A08B5"/>
    <w:rsid w:val="009A3367"/>
    <w:rsid w:val="009D413A"/>
    <w:rsid w:val="009D55E3"/>
    <w:rsid w:val="009E01AB"/>
    <w:rsid w:val="009E0E58"/>
    <w:rsid w:val="009E24A8"/>
    <w:rsid w:val="009E3F12"/>
    <w:rsid w:val="009E66C4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2CB7"/>
    <w:rsid w:val="00A75BA9"/>
    <w:rsid w:val="00A87498"/>
    <w:rsid w:val="00AA0783"/>
    <w:rsid w:val="00AB074C"/>
    <w:rsid w:val="00AE2F96"/>
    <w:rsid w:val="00AF3DA4"/>
    <w:rsid w:val="00B010E0"/>
    <w:rsid w:val="00B11198"/>
    <w:rsid w:val="00B137BB"/>
    <w:rsid w:val="00B20671"/>
    <w:rsid w:val="00B27142"/>
    <w:rsid w:val="00B3681B"/>
    <w:rsid w:val="00B36BD2"/>
    <w:rsid w:val="00B4403F"/>
    <w:rsid w:val="00B46C26"/>
    <w:rsid w:val="00B66A9D"/>
    <w:rsid w:val="00B83632"/>
    <w:rsid w:val="00B85739"/>
    <w:rsid w:val="00B97905"/>
    <w:rsid w:val="00BA341C"/>
    <w:rsid w:val="00BB69C3"/>
    <w:rsid w:val="00BE7906"/>
    <w:rsid w:val="00BF000E"/>
    <w:rsid w:val="00BF1DFF"/>
    <w:rsid w:val="00BF3EDB"/>
    <w:rsid w:val="00C005AE"/>
    <w:rsid w:val="00C123A6"/>
    <w:rsid w:val="00C168FB"/>
    <w:rsid w:val="00C17D1B"/>
    <w:rsid w:val="00C30E87"/>
    <w:rsid w:val="00C31DB1"/>
    <w:rsid w:val="00C4245F"/>
    <w:rsid w:val="00C42818"/>
    <w:rsid w:val="00C46EF2"/>
    <w:rsid w:val="00C470A8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13E82"/>
    <w:rsid w:val="00D36E5C"/>
    <w:rsid w:val="00D373E3"/>
    <w:rsid w:val="00D404CF"/>
    <w:rsid w:val="00D44331"/>
    <w:rsid w:val="00D51C27"/>
    <w:rsid w:val="00D53590"/>
    <w:rsid w:val="00D53B87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910F6"/>
    <w:rsid w:val="00E93B08"/>
    <w:rsid w:val="00E97F80"/>
    <w:rsid w:val="00EC0493"/>
    <w:rsid w:val="00ED1203"/>
    <w:rsid w:val="00EF11FD"/>
    <w:rsid w:val="00EF6A56"/>
    <w:rsid w:val="00F22C9F"/>
    <w:rsid w:val="00F369F6"/>
    <w:rsid w:val="00F36E8F"/>
    <w:rsid w:val="00F5028B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E5513"/>
    <w:rsid w:val="00FE6D70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B85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10716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A275F-1A05-4A6C-B180-8658A2AB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2020-07-28T18:06:00Z</dcterms:created>
  <dcterms:modified xsi:type="dcterms:W3CDTF">2020-07-28T18:06:00Z</dcterms:modified>
</cp:coreProperties>
</file>